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849" w:rsidRPr="00900849" w:rsidRDefault="00900849" w:rsidP="00CE17C5">
      <w:pPr>
        <w:tabs>
          <w:tab w:val="num" w:pos="1364"/>
        </w:tabs>
        <w:spacing w:before="120" w:after="200" w:line="360" w:lineRule="auto"/>
        <w:rPr>
          <w:rFonts w:ascii="Times New Roman" w:eastAsia="Calibri" w:hAnsi="Times New Roman"/>
          <w:color w:val="000000"/>
          <w:szCs w:val="24"/>
        </w:rPr>
      </w:pPr>
      <w:r w:rsidRPr="00900849">
        <w:rPr>
          <w:rFonts w:ascii="Times New Roman" w:eastAsia="Calibri" w:hAnsi="Times New Roman"/>
          <w:b/>
          <w:color w:val="000000"/>
          <w:szCs w:val="24"/>
        </w:rPr>
        <w:t>PROSEDÜR AKIŞI:</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 xml:space="preserve">Montaj işlerinde çalıştırılacak işçilerin </w:t>
      </w:r>
      <w:r w:rsidRPr="00900849">
        <w:rPr>
          <w:rFonts w:ascii="Times New Roman" w:hAnsi="Times New Roman"/>
          <w:b/>
          <w:bCs/>
          <w:szCs w:val="24"/>
          <w:lang w:eastAsia="tr-TR"/>
        </w:rPr>
        <w:t>"Ağır ve Tehlikeli İşlerde Çalışacaklara ait Sağlık Raporu"</w:t>
      </w:r>
      <w:r w:rsidRPr="00900849">
        <w:rPr>
          <w:rFonts w:ascii="Times New Roman" w:hAnsi="Times New Roman"/>
          <w:szCs w:val="24"/>
          <w:lang w:eastAsia="tr-TR"/>
        </w:rPr>
        <w:t xml:space="preserve">nda belirtilen özelliklere uygunluğu doktor tarafından muayene edilip </w:t>
      </w:r>
      <w:r w:rsidRPr="00900849">
        <w:rPr>
          <w:rFonts w:ascii="Times New Roman" w:hAnsi="Times New Roman"/>
          <w:b/>
          <w:bCs/>
          <w:szCs w:val="24"/>
          <w:lang w:eastAsia="tr-TR"/>
        </w:rPr>
        <w:t>"Çalışabilir"</w:t>
      </w:r>
      <w:r w:rsidRPr="00900849">
        <w:rPr>
          <w:rFonts w:ascii="Times New Roman" w:hAnsi="Times New Roman"/>
          <w:szCs w:val="24"/>
          <w:lang w:eastAsia="tr-TR"/>
        </w:rPr>
        <w:t xml:space="preserve"> hali belirtildikten sonra işbaşı yapabileceklerdir. </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Rahatsızlık ve halsizlik hisseden montaj işçileri vazifeye başlamadan önce, viziteye çıkmalı veya montaj çalışmasının yüksek yerlerine çıkmamalıdır.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işçileri devamlı olarak bir posta başı nezaretinde çalışacak ve bu kişinin kumandasına göre hareket edeceklerdir.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b/>
          <w:bCs/>
          <w:szCs w:val="24"/>
          <w:lang w:eastAsia="tr-TR"/>
        </w:rPr>
      </w:pPr>
      <w:r w:rsidRPr="00900849">
        <w:rPr>
          <w:rFonts w:ascii="Times New Roman" w:hAnsi="Times New Roman"/>
          <w:b/>
          <w:bCs/>
          <w:szCs w:val="24"/>
          <w:lang w:eastAsia="tr-TR"/>
        </w:rPr>
        <w:t>Montaj işçileri;</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Çelik burunlu ayakkabı,</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 xml:space="preserve">Tenis ayakkabısı, tercihen tabanı ızgaralı lastik ayakkabı(Özellikle yüksek </w:t>
      </w:r>
      <w:r w:rsidR="00981973" w:rsidRPr="00900849">
        <w:rPr>
          <w:rFonts w:ascii="Times New Roman" w:eastAsia="Calibri" w:hAnsi="Times New Roman"/>
          <w:szCs w:val="24"/>
        </w:rPr>
        <w:t>yerlerde çalışırken</w:t>
      </w:r>
      <w:r w:rsidRPr="00900849">
        <w:rPr>
          <w:rFonts w:ascii="Times New Roman" w:eastAsia="Calibri" w:hAnsi="Times New Roman"/>
          <w:szCs w:val="24"/>
        </w:rPr>
        <w:t xml:space="preserve"> giyilmek üzere)</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Baret</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 xml:space="preserve">Emniyet (güvenlik) kemeri veya emniyet kemeri yerine kullanılabilecek </w:t>
      </w:r>
      <w:r w:rsidR="00981973" w:rsidRPr="00900849">
        <w:rPr>
          <w:rFonts w:ascii="Times New Roman" w:eastAsia="Calibri" w:hAnsi="Times New Roman"/>
          <w:szCs w:val="24"/>
        </w:rPr>
        <w:t>malzeme kemeri</w:t>
      </w:r>
      <w:r w:rsidRPr="00900849">
        <w:rPr>
          <w:rFonts w:ascii="Times New Roman" w:eastAsia="Calibri" w:hAnsi="Times New Roman"/>
          <w:szCs w:val="24"/>
        </w:rPr>
        <w:t>,</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Gözlük</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Yüz siperi</w:t>
      </w:r>
    </w:p>
    <w:p w:rsidR="00900849" w:rsidRPr="00900849" w:rsidRDefault="00900849" w:rsidP="00900849">
      <w:pPr>
        <w:numPr>
          <w:ilvl w:val="2"/>
          <w:numId w:val="17"/>
        </w:numPr>
        <w:tabs>
          <w:tab w:val="num" w:pos="426"/>
          <w:tab w:val="num" w:pos="1418"/>
        </w:tabs>
        <w:spacing w:before="120" w:after="200" w:line="276" w:lineRule="auto"/>
        <w:ind w:left="1418" w:hanging="709"/>
        <w:rPr>
          <w:rFonts w:ascii="Times New Roman" w:eastAsia="Calibri" w:hAnsi="Times New Roman"/>
          <w:szCs w:val="24"/>
        </w:rPr>
      </w:pPr>
      <w:r w:rsidRPr="00900849">
        <w:rPr>
          <w:rFonts w:ascii="Times New Roman" w:eastAsia="Calibri" w:hAnsi="Times New Roman"/>
          <w:szCs w:val="24"/>
        </w:rPr>
        <w:t>Eldiven</w:t>
      </w:r>
    </w:p>
    <w:p w:rsidR="00900849" w:rsidRPr="00900849" w:rsidRDefault="00900849" w:rsidP="00900849">
      <w:pPr>
        <w:numPr>
          <w:ilvl w:val="2"/>
          <w:numId w:val="18"/>
        </w:numPr>
        <w:spacing w:before="120" w:after="200" w:line="360" w:lineRule="auto"/>
        <w:rPr>
          <w:rFonts w:ascii="Times New Roman" w:hAnsi="Times New Roman"/>
          <w:szCs w:val="24"/>
          <w:lang w:eastAsia="tr-TR"/>
        </w:rPr>
      </w:pPr>
      <w:r w:rsidRPr="00900849">
        <w:rPr>
          <w:rFonts w:ascii="Times New Roman" w:hAnsi="Times New Roman"/>
          <w:szCs w:val="24"/>
          <w:lang w:eastAsia="tr-TR"/>
        </w:rPr>
        <w:t xml:space="preserve">Buna benzer kişisel koruyucu malzemeleri muhakkak surette kullanacaklardır. Montaj işçileri, kişisel koruyucu olarak kati surette etekli veya sarkıntılı elbise giymeyeceklerdir. </w:t>
      </w:r>
    </w:p>
    <w:p w:rsidR="00900849" w:rsidRPr="00900849" w:rsidRDefault="00900849" w:rsidP="00900849">
      <w:pPr>
        <w:numPr>
          <w:ilvl w:val="2"/>
          <w:numId w:val="18"/>
        </w:numPr>
        <w:spacing w:before="120" w:after="200" w:line="360" w:lineRule="auto"/>
        <w:rPr>
          <w:rFonts w:ascii="Times New Roman" w:hAnsi="Times New Roman"/>
          <w:szCs w:val="24"/>
          <w:lang w:eastAsia="tr-TR"/>
        </w:rPr>
      </w:pPr>
      <w:r w:rsidRPr="00900849">
        <w:rPr>
          <w:rFonts w:ascii="Times New Roman" w:hAnsi="Times New Roman"/>
          <w:szCs w:val="24"/>
          <w:lang w:eastAsia="tr-TR"/>
        </w:rPr>
        <w:t>Bu tip işlerde özel olarak yapılan iş elbiseleri veya tulumgiyilmelidir. Pantolon paçaları geniş ve yırtık olmamalı, gerektiğinde pantolon paçaları çorap içine sokulmalıdır. Ceket düğmeleri devamlı olarak takılı olmalıdır. Ceketin kolu uzun olmamalıdır. Kol saati ve yüzük takılmamalıdır.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işçileri, kendilerine verilen kişisel koruyucu yanına aldıktan sonra ve gerekli aletleri de malzeme kemerine koyduktan sonra çalışma yerine çıkacaklardır. Bu suretle yukarıdan aşağıya malzeme atılmayacağı gibi, aşağıdan yukarıya da malzeme atılmayacaktır.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 xml:space="preserve">Montaj iskeleleri veya </w:t>
      </w:r>
      <w:proofErr w:type="spellStart"/>
      <w:r w:rsidRPr="00900849">
        <w:rPr>
          <w:rFonts w:ascii="Times New Roman" w:hAnsi="Times New Roman"/>
          <w:szCs w:val="24"/>
          <w:lang w:eastAsia="tr-TR"/>
        </w:rPr>
        <w:t>putroller</w:t>
      </w:r>
      <w:proofErr w:type="spellEnd"/>
      <w:r w:rsidRPr="00900849">
        <w:rPr>
          <w:rFonts w:ascii="Times New Roman" w:hAnsi="Times New Roman"/>
          <w:szCs w:val="24"/>
          <w:lang w:eastAsia="tr-TR"/>
        </w:rPr>
        <w:t xml:space="preserve"> üzerine herhangi bir alet veya malzeme bırakılmamalıdır. </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lastRenderedPageBreak/>
        <w:t>Montaj elemanları veya malzemeleri vinç veya makara sistemi ile kaldırılacak veya indirilecektir. Hiç bir şekilde el ile kaldırma veya indirme işlemine teşebbüs edilmeyecektir. Kaldırılan veya indirilen eleman veya malzeme üzerine işçi binmeyecektir.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Kaldırılan veya indirilen eleman veya malzemenin alt tarafında veya tehlike sahasının içinde işçi bulundurulmayacaktır.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Kaldırılan veya indirilen eleman veya malzemenin sahasında tehlike yaratacak enerji nakil hattı, su hattı, vs. gibi hususlar olmayacaktır.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plan sırasına göre yapılacak ve tespit edilmemiş parça veya eleman bırakılmayacaktır.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sahasında kaymaya neden olacak plastik sıva, çamur, taze alçı, taze boya, gres, yenilen meyve kabukları ve buna benzer malzemeler bırakılmamalı ve atılmamalıdır.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Üst tarafta monte işi devam ederken muhtemel eleman, malzeme ve alet düşmelerine karşı, alt tarafta kati surette çalışılmayacaktır.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 xml:space="preserve">İskeleti teşkil eden </w:t>
      </w:r>
      <w:proofErr w:type="spellStart"/>
      <w:r w:rsidRPr="00900849">
        <w:rPr>
          <w:rFonts w:ascii="Times New Roman" w:hAnsi="Times New Roman"/>
          <w:szCs w:val="24"/>
          <w:lang w:eastAsia="tr-TR"/>
        </w:rPr>
        <w:t>putroller</w:t>
      </w:r>
      <w:proofErr w:type="spellEnd"/>
      <w:r w:rsidRPr="00900849">
        <w:rPr>
          <w:rFonts w:ascii="Times New Roman" w:hAnsi="Times New Roman"/>
          <w:szCs w:val="24"/>
          <w:lang w:eastAsia="tr-TR"/>
        </w:rPr>
        <w:t>, köşebentler veya demir çubuklar üzerinde yürümek yasak ve tehlikelidir.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 xml:space="preserve">Merdiven konulmasına, sehpa veya sahanlık yapılmasına imkân olmayan hallerde, putrel üzerinde bir taraftan diğer tarafa geçmek zorunlu ise, </w:t>
      </w:r>
      <w:proofErr w:type="spellStart"/>
      <w:r w:rsidRPr="00900849">
        <w:rPr>
          <w:rFonts w:ascii="Times New Roman" w:hAnsi="Times New Roman"/>
          <w:szCs w:val="24"/>
          <w:lang w:eastAsia="tr-TR"/>
        </w:rPr>
        <w:t>putrol</w:t>
      </w:r>
      <w:proofErr w:type="spellEnd"/>
      <w:r w:rsidRPr="00900849">
        <w:rPr>
          <w:rFonts w:ascii="Times New Roman" w:hAnsi="Times New Roman"/>
          <w:szCs w:val="24"/>
          <w:lang w:eastAsia="tr-TR"/>
        </w:rPr>
        <w:t xml:space="preserve"> demiri bacaklar arasına alınacak ve oturulduktan sonra iki elin yardımı ile emeklemek suretiyle hareket edilecektir.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işinde seyyar platformlar kullanıldığı takdirde, platformun bulunduğu yerde iş bitince, platformun üzerinde bulunan kişiler aşağıya inecek, platform istenilen yere çekilecek ve platform üzerinde çalışacak kimseler yukarıya çıkarak çalışmaya koyulacaklardır. Platform üzerinde işçi bulunurken, platform kati surette hareket ettirilmeyecektir.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Seyyar platformlar dengesi bozulmayacak şekilde yapılacaktır. Platforma inip çıkma işlemi, platformun bir kenarına yapılacak merdivenle temin edilmelidir. Platform etrafı sağlam şekilde yapılmış korkulukla çevrelenmelidir.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yapılırken, putrel iki bacak arasına alınmak suretiyle oturulacak ve ayaklar birbirine kenetlenecektir.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lastRenderedPageBreak/>
        <w:t>Düşme veya kayma tehlikesi olan yerlerde emniyet kemeri sağlam bir yere bağlandıktan sonra çalışılacaktır. Emniyet kemerine ait kendir halat kısa geldiği takdirde ilave kendir halat kullanılacaktır.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sırasında, cıvata veya somun sıkılması sırasında, düşme veya kayma tehlikesi mevcutsa, emniyet kemeri sağlam bir yere bağlanacak, cıvata tek el ile sıkılacak ve diğer el ile tutulacaktır.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sırasında kullanılacak aletler devamlı olarak iyi bir halde bulundurulacaktır. Yerinden oynamış çekiç sapları, yalama olmuş anahtar ve benzeri ucu kırılmış tornavidalar kullanılmayacaktır.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elemanlarının veya malzemelerinin vinç ile montaj yerine getirilmesi sırasında, daha önce yükün ucuna bağlanmış ve bir ucu aşağıya bırakılmış halat aşağıda usta bir işçi tarafından çekilmek veya bırakılmak suretiyle yükün çarpma veya takılmasına meydan verilmeyecektir.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Montajda kullanılan, elektrikli aletlerin kabloları kusursuz olmalıdır. Eksiz kablo kullanılması esastır. Kablolar zedelenmemiş ve hasara uğramamış olmalıdır.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Montajda kullanılan, elektrik ile çalışan aletler kullanılmaya başlamadan önce kontrol edilmelidir. Arızalı olanlar, arızası giderildikten sonra kullanılmalıdır.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Görevli olmayan kimseler montaj sahasına kati surette girmemelidir.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Sigara içilmesi yasaklanan montaj sahasında kati surette içilmemelidir.</w:t>
      </w:r>
    </w:p>
    <w:p w:rsidR="00900849" w:rsidRPr="00900849" w:rsidRDefault="00900849" w:rsidP="00900849">
      <w:pPr>
        <w:numPr>
          <w:ilvl w:val="1"/>
          <w:numId w:val="18"/>
        </w:numPr>
        <w:tabs>
          <w:tab w:val="num" w:pos="709"/>
        </w:tabs>
        <w:spacing w:before="120" w:after="200" w:line="360" w:lineRule="auto"/>
        <w:ind w:left="709" w:hanging="709"/>
        <w:rPr>
          <w:rFonts w:ascii="Times New Roman" w:hAnsi="Times New Roman"/>
          <w:szCs w:val="24"/>
          <w:lang w:eastAsia="tr-TR"/>
        </w:rPr>
      </w:pPr>
      <w:r w:rsidRPr="00900849">
        <w:rPr>
          <w:rFonts w:ascii="Times New Roman" w:hAnsi="Times New Roman"/>
          <w:szCs w:val="24"/>
          <w:lang w:eastAsia="tr-TR"/>
        </w:rPr>
        <w:t>Montaj sahasında bulunan ikaz (uyarı) levhalarına kati surette uyulmalıdır.</w:t>
      </w:r>
    </w:p>
    <w:p w:rsidR="00900849" w:rsidRDefault="00900849" w:rsidP="00900849">
      <w:pPr>
        <w:rPr>
          <w:rFonts w:ascii="Times New Roman" w:hAnsi="Times New Roman"/>
          <w:szCs w:val="24"/>
        </w:rPr>
      </w:pPr>
      <w:r w:rsidRPr="00900849">
        <w:rPr>
          <w:rFonts w:ascii="Times New Roman" w:eastAsia="Calibri" w:hAnsi="Times New Roman"/>
          <w:szCs w:val="24"/>
        </w:rPr>
        <w:t>Rüzgârlı ve yağmurlu havalarda, özellikle yüksek yerlerde montaj yapılmamalıdır.</w:t>
      </w:r>
    </w:p>
    <w:p w:rsidR="00900849" w:rsidRPr="00900849" w:rsidRDefault="00900849" w:rsidP="00900849">
      <w:pPr>
        <w:rPr>
          <w:rFonts w:ascii="Times New Roman" w:hAnsi="Times New Roman"/>
          <w:szCs w:val="24"/>
        </w:rPr>
      </w:pPr>
    </w:p>
    <w:p w:rsidR="00900849" w:rsidRDefault="00900849" w:rsidP="00900849">
      <w:pPr>
        <w:rPr>
          <w:rFonts w:ascii="Times New Roman" w:hAnsi="Times New Roman"/>
          <w:szCs w:val="24"/>
        </w:rPr>
      </w:pPr>
    </w:p>
    <w:p w:rsidR="007E57D7" w:rsidRPr="00900849" w:rsidRDefault="00900849" w:rsidP="00900849">
      <w:pPr>
        <w:tabs>
          <w:tab w:val="left" w:pos="1565"/>
        </w:tabs>
        <w:rPr>
          <w:rFonts w:ascii="Times New Roman" w:hAnsi="Times New Roman"/>
          <w:szCs w:val="24"/>
        </w:rPr>
      </w:pPr>
      <w:r>
        <w:rPr>
          <w:rFonts w:ascii="Times New Roman" w:hAnsi="Times New Roman"/>
          <w:szCs w:val="24"/>
        </w:rPr>
        <w:tab/>
      </w:r>
    </w:p>
    <w:sectPr w:rsidR="007E57D7" w:rsidRPr="00900849" w:rsidSect="00BC4DCC">
      <w:headerReference w:type="even" r:id="rId9"/>
      <w:headerReference w:type="default" r:id="rId10"/>
      <w:footerReference w:type="even" r:id="rId11"/>
      <w:footerReference w:type="default" r:id="rId12"/>
      <w:headerReference w:type="first" r:id="rId13"/>
      <w:footerReference w:type="first" r:id="rId14"/>
      <w:pgSz w:w="11906" w:h="16838" w:code="9"/>
      <w:pgMar w:top="930" w:right="851" w:bottom="425" w:left="1134" w:header="567" w:footer="57" w:gutter="0"/>
      <w:pgBorders w:offsetFrom="page">
        <w:top w:val="single" w:sz="4" w:space="24" w:color="auto"/>
        <w:left w:val="single" w:sz="4" w:space="24" w:color="auto"/>
        <w:bottom w:val="single" w:sz="4" w:space="24" w:color="auto"/>
        <w:right w:val="single" w:sz="4" w:space="24" w:color="auto"/>
      </w:pgBorders>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B37" w:rsidRDefault="00DE3B37">
      <w:r>
        <w:separator/>
      </w:r>
    </w:p>
  </w:endnote>
  <w:endnote w:type="continuationSeparator" w:id="0">
    <w:p w:rsidR="00DE3B37" w:rsidRDefault="00DE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8D5" w:rsidRDefault="003F0F0D" w:rsidP="0049621B">
    <w:pPr>
      <w:pStyle w:val="Altbilgi"/>
      <w:framePr w:wrap="around" w:vAnchor="text" w:hAnchor="margin" w:xAlign="right" w:y="1"/>
      <w:rPr>
        <w:rStyle w:val="SayfaNumaras"/>
      </w:rPr>
    </w:pPr>
    <w:r>
      <w:rPr>
        <w:rStyle w:val="SayfaNumaras"/>
      </w:rPr>
      <w:fldChar w:fldCharType="begin"/>
    </w:r>
    <w:r w:rsidR="00E678D5">
      <w:rPr>
        <w:rStyle w:val="SayfaNumaras"/>
      </w:rPr>
      <w:instrText xml:space="preserve">PAGE  </w:instrText>
    </w:r>
    <w:r>
      <w:rPr>
        <w:rStyle w:val="SayfaNumaras"/>
      </w:rPr>
      <w:fldChar w:fldCharType="end"/>
    </w:r>
  </w:p>
  <w:p w:rsidR="00E678D5" w:rsidRDefault="00E678D5" w:rsidP="000B7CF3">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8D5" w:rsidRDefault="00E678D5" w:rsidP="00A66EC6">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1BC" w:rsidRDefault="00CC31B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B37" w:rsidRDefault="00DE3B37">
      <w:r>
        <w:separator/>
      </w:r>
    </w:p>
  </w:footnote>
  <w:footnote w:type="continuationSeparator" w:id="0">
    <w:p w:rsidR="00DE3B37" w:rsidRDefault="00DE3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8D5" w:rsidRDefault="003F0F0D">
    <w:pPr>
      <w:pStyle w:val="stbilgi"/>
      <w:framePr w:wrap="around" w:vAnchor="text" w:hAnchor="margin" w:xAlign="right" w:y="1"/>
      <w:rPr>
        <w:rStyle w:val="SayfaNumaras"/>
      </w:rPr>
    </w:pPr>
    <w:r>
      <w:rPr>
        <w:rStyle w:val="SayfaNumaras"/>
      </w:rPr>
      <w:fldChar w:fldCharType="begin"/>
    </w:r>
    <w:r w:rsidR="00E678D5">
      <w:rPr>
        <w:rStyle w:val="SayfaNumaras"/>
      </w:rPr>
      <w:instrText xml:space="preserve">PAGE  </w:instrText>
    </w:r>
    <w:r>
      <w:rPr>
        <w:rStyle w:val="SayfaNumaras"/>
      </w:rPr>
      <w:fldChar w:fldCharType="end"/>
    </w:r>
  </w:p>
  <w:p w:rsidR="00E678D5" w:rsidRDefault="00E678D5">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5"/>
      <w:gridCol w:w="6095"/>
      <w:gridCol w:w="2693"/>
    </w:tblGrid>
    <w:tr w:rsidR="00960B88" w:rsidRPr="007E57D7" w:rsidTr="00BC4DCC">
      <w:trPr>
        <w:trHeight w:val="853"/>
        <w:tblHeader/>
      </w:trPr>
      <w:tc>
        <w:tcPr>
          <w:tcW w:w="1985" w:type="dxa"/>
          <w:vMerge w:val="restart"/>
          <w:vAlign w:val="center"/>
        </w:tcPr>
        <w:p w:rsidR="00960B88" w:rsidRPr="007E57D7" w:rsidRDefault="00CC31BC" w:rsidP="00960B88">
          <w:pPr>
            <w:rPr>
              <w:rFonts w:ascii="Times New Roman" w:hAnsi="Times New Roman"/>
              <w:sz w:val="20"/>
            </w:rPr>
          </w:pPr>
          <w:r w:rsidRPr="005A1CCD">
            <w:rPr>
              <w:rFonts w:ascii="Times New Roman" w:hAnsi="Times New Roman"/>
              <w:noProof/>
              <w:sz w:val="20"/>
              <w:lang w:eastAsia="tr-TR"/>
            </w:rPr>
            <w:drawing>
              <wp:inline distT="0" distB="0" distL="0" distR="0" wp14:anchorId="71DF5859" wp14:editId="204D4B17">
                <wp:extent cx="987552" cy="911226"/>
                <wp:effectExtent l="0" t="0" r="3175" b="317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7552" cy="911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6095" w:type="dxa"/>
          <w:vAlign w:val="center"/>
        </w:tcPr>
        <w:p w:rsidR="00CC31BC" w:rsidRDefault="00CC31BC" w:rsidP="00CC31BC">
          <w:pPr>
            <w:jc w:val="center"/>
            <w:rPr>
              <w:rFonts w:ascii="Times New Roman" w:hAnsi="Times New Roman"/>
              <w:b/>
              <w:sz w:val="20"/>
            </w:rPr>
          </w:pPr>
          <w:r>
            <w:rPr>
              <w:rFonts w:ascii="Times New Roman" w:hAnsi="Times New Roman"/>
              <w:b/>
              <w:sz w:val="20"/>
            </w:rPr>
            <w:t xml:space="preserve">HARRAN ÜNİVERSİTESİ </w:t>
          </w:r>
        </w:p>
        <w:p w:rsidR="00960B88" w:rsidRPr="007E57D7" w:rsidRDefault="00CC31BC" w:rsidP="00CC31BC">
          <w:pPr>
            <w:jc w:val="center"/>
            <w:rPr>
              <w:rFonts w:ascii="Times New Roman" w:hAnsi="Times New Roman"/>
              <w:b/>
              <w:sz w:val="20"/>
            </w:rPr>
          </w:pPr>
          <w:r>
            <w:rPr>
              <w:rFonts w:ascii="Times New Roman" w:hAnsi="Times New Roman"/>
              <w:b/>
              <w:sz w:val="20"/>
            </w:rPr>
            <w:t>İŞ SAĞLIĞI VE GÜVENLİĞİ DİREKTÖRLÜĞÜ</w:t>
          </w:r>
          <w:bookmarkStart w:id="0" w:name="_GoBack"/>
          <w:bookmarkEnd w:id="0"/>
        </w:p>
      </w:tc>
      <w:tc>
        <w:tcPr>
          <w:tcW w:w="2693" w:type="dxa"/>
          <w:vMerge w:val="restart"/>
          <w:vAlign w:val="center"/>
        </w:tcPr>
        <w:p w:rsidR="00960B88" w:rsidRPr="007E57D7" w:rsidRDefault="00CC31BC" w:rsidP="00CC31BC">
          <w:pPr>
            <w:tabs>
              <w:tab w:val="left" w:pos="1243"/>
              <w:tab w:val="left" w:pos="1384"/>
              <w:tab w:val="left" w:pos="2329"/>
            </w:tabs>
            <w:jc w:val="center"/>
            <w:rPr>
              <w:rFonts w:ascii="Times New Roman" w:hAnsi="Times New Roman"/>
              <w:noProof/>
              <w:position w:val="-28"/>
              <w:sz w:val="20"/>
            </w:rPr>
          </w:pPr>
          <w:r w:rsidRPr="005A1CCD">
            <w:rPr>
              <w:rFonts w:ascii="Times New Roman" w:hAnsi="Times New Roman"/>
              <w:noProof/>
              <w:position w:val="-28"/>
              <w:sz w:val="20"/>
              <w:lang w:eastAsia="tr-TR"/>
            </w:rPr>
            <w:drawing>
              <wp:inline distT="0" distB="0" distL="0" distR="0" wp14:anchorId="47EC22CF" wp14:editId="49002D80">
                <wp:extent cx="987552" cy="914400"/>
                <wp:effectExtent l="0" t="0" r="317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7552"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r>
    <w:tr w:rsidR="00960B88" w:rsidRPr="007E57D7" w:rsidTr="00BC4DCC">
      <w:trPr>
        <w:trHeight w:val="690"/>
        <w:tblHeader/>
      </w:trPr>
      <w:tc>
        <w:tcPr>
          <w:tcW w:w="1985" w:type="dxa"/>
          <w:vMerge/>
          <w:vAlign w:val="center"/>
        </w:tcPr>
        <w:p w:rsidR="00960B88" w:rsidRPr="007E57D7" w:rsidRDefault="00960B88" w:rsidP="003A695E">
          <w:pPr>
            <w:jc w:val="right"/>
            <w:rPr>
              <w:rFonts w:ascii="Times New Roman" w:hAnsi="Times New Roman"/>
              <w:sz w:val="20"/>
            </w:rPr>
          </w:pPr>
        </w:p>
      </w:tc>
      <w:tc>
        <w:tcPr>
          <w:tcW w:w="6095" w:type="dxa"/>
          <w:vAlign w:val="center"/>
        </w:tcPr>
        <w:p w:rsidR="00960B88" w:rsidRPr="007E57D7" w:rsidRDefault="00900849" w:rsidP="00661B39">
          <w:pPr>
            <w:jc w:val="center"/>
            <w:rPr>
              <w:rFonts w:ascii="Times New Roman" w:hAnsi="Times New Roman"/>
              <w:b/>
              <w:sz w:val="20"/>
            </w:rPr>
          </w:pPr>
          <w:r w:rsidRPr="00900849">
            <w:rPr>
              <w:rFonts w:ascii="Times New Roman" w:hAnsi="Times New Roman"/>
              <w:b/>
              <w:sz w:val="20"/>
            </w:rPr>
            <w:t>Montaj İşleri Güvenlik Talimatı</w:t>
          </w:r>
        </w:p>
      </w:tc>
      <w:tc>
        <w:tcPr>
          <w:tcW w:w="2693" w:type="dxa"/>
          <w:vMerge/>
          <w:vAlign w:val="center"/>
        </w:tcPr>
        <w:p w:rsidR="00960B88" w:rsidRPr="007E57D7" w:rsidRDefault="00960B88" w:rsidP="00F90595">
          <w:pPr>
            <w:tabs>
              <w:tab w:val="left" w:pos="1243"/>
              <w:tab w:val="left" w:pos="1384"/>
              <w:tab w:val="left" w:pos="2329"/>
            </w:tabs>
            <w:rPr>
              <w:rFonts w:ascii="Times New Roman" w:hAnsi="Times New Roman"/>
              <w:noProof/>
              <w:position w:val="-28"/>
              <w:sz w:val="20"/>
            </w:rPr>
          </w:pPr>
        </w:p>
      </w:tc>
    </w:tr>
  </w:tbl>
  <w:p w:rsidR="00E678D5" w:rsidRPr="007E57D7" w:rsidRDefault="00E678D5" w:rsidP="006D6884">
    <w:pPr>
      <w:pStyle w:val="stbilgi"/>
      <w:ind w:right="360"/>
      <w:rPr>
        <w:rFonts w:ascii="Times New Roman" w:hAnsi="Times New Roman"/>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1BC" w:rsidRDefault="00CC31B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7C61"/>
    <w:multiLevelType w:val="hybridMultilevel"/>
    <w:tmpl w:val="E99EF9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B551B5"/>
    <w:multiLevelType w:val="hybridMultilevel"/>
    <w:tmpl w:val="B630D73A"/>
    <w:lvl w:ilvl="0" w:tplc="AFB06502">
      <w:start w:val="1"/>
      <w:numFmt w:val="bullet"/>
      <w:lvlText w:val=""/>
      <w:lvlJc w:val="left"/>
      <w:pPr>
        <w:tabs>
          <w:tab w:val="num" w:pos="720"/>
        </w:tabs>
        <w:ind w:left="720" w:hanging="360"/>
      </w:pPr>
      <w:rPr>
        <w:rFonts w:ascii="Wingdings" w:hAnsi="Wingdings"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CDC0ACA"/>
    <w:multiLevelType w:val="hybridMultilevel"/>
    <w:tmpl w:val="44468434"/>
    <w:lvl w:ilvl="0" w:tplc="041F000F">
      <w:start w:val="1"/>
      <w:numFmt w:val="decimal"/>
      <w:lvlText w:val="%1."/>
      <w:lvlJc w:val="left"/>
      <w:pPr>
        <w:tabs>
          <w:tab w:val="num" w:pos="660"/>
        </w:tabs>
        <w:ind w:left="660" w:hanging="360"/>
      </w:p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
    <w:nsid w:val="141A569F"/>
    <w:multiLevelType w:val="singleLevel"/>
    <w:tmpl w:val="AE3CC732"/>
    <w:lvl w:ilvl="0">
      <w:start w:val="1"/>
      <w:numFmt w:val="lowerLetter"/>
      <w:lvlText w:val="%1)"/>
      <w:legacy w:legacy="1" w:legacySpace="0" w:legacyIndent="283"/>
      <w:lvlJc w:val="left"/>
      <w:pPr>
        <w:ind w:left="283" w:hanging="283"/>
      </w:pPr>
    </w:lvl>
  </w:abstractNum>
  <w:abstractNum w:abstractNumId="4">
    <w:nsid w:val="199824C6"/>
    <w:multiLevelType w:val="hybridMultilevel"/>
    <w:tmpl w:val="C1267502"/>
    <w:lvl w:ilvl="0" w:tplc="41EC6CFE">
      <w:start w:val="1"/>
      <w:numFmt w:val="lowerLetter"/>
      <w:lvlText w:val="%1."/>
      <w:lvlJc w:val="left"/>
      <w:pPr>
        <w:tabs>
          <w:tab w:val="num" w:pos="-426"/>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1F536BAC"/>
    <w:multiLevelType w:val="multilevel"/>
    <w:tmpl w:val="D61EE936"/>
    <w:lvl w:ilvl="0">
      <w:start w:val="4"/>
      <w:numFmt w:val="decimal"/>
      <w:lvlText w:val="%1"/>
      <w:lvlJc w:val="left"/>
      <w:pPr>
        <w:tabs>
          <w:tab w:val="num" w:pos="1005"/>
        </w:tabs>
        <w:ind w:left="1005" w:hanging="1005"/>
      </w:pPr>
      <w:rPr>
        <w:rFonts w:hint="default"/>
        <w:b/>
      </w:rPr>
    </w:lvl>
    <w:lvl w:ilvl="1">
      <w:start w:val="1"/>
      <w:numFmt w:val="decimal"/>
      <w:lvlText w:val="%1.%2"/>
      <w:lvlJc w:val="left"/>
      <w:pPr>
        <w:tabs>
          <w:tab w:val="num" w:pos="1147"/>
        </w:tabs>
        <w:ind w:left="1147" w:hanging="1005"/>
      </w:pPr>
      <w:rPr>
        <w:rFonts w:hint="default"/>
        <w:b/>
      </w:rPr>
    </w:lvl>
    <w:lvl w:ilvl="2">
      <w:start w:val="1"/>
      <w:numFmt w:val="decimal"/>
      <w:lvlText w:val="%1.%2.%3"/>
      <w:lvlJc w:val="left"/>
      <w:pPr>
        <w:tabs>
          <w:tab w:val="num" w:pos="1005"/>
        </w:tabs>
        <w:ind w:left="1005" w:hanging="100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C2364D"/>
    <w:multiLevelType w:val="hybridMultilevel"/>
    <w:tmpl w:val="B904640A"/>
    <w:lvl w:ilvl="0" w:tplc="63C88D1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27D24CA9"/>
    <w:multiLevelType w:val="hybridMultilevel"/>
    <w:tmpl w:val="42AC3F28"/>
    <w:lvl w:ilvl="0" w:tplc="6FF44580">
      <w:start w:val="1"/>
      <w:numFmt w:val="decimal"/>
      <w:lvlText w:val="%1."/>
      <w:lvlJc w:val="left"/>
      <w:pPr>
        <w:tabs>
          <w:tab w:val="num" w:pos="644"/>
        </w:tabs>
        <w:ind w:left="644" w:hanging="360"/>
      </w:pPr>
      <w:rPr>
        <w:rFonts w:ascii="Verdana" w:hAnsi="Verdana" w:hint="default"/>
        <w:b/>
        <w:i w:val="0"/>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32093DFD"/>
    <w:multiLevelType w:val="hybridMultilevel"/>
    <w:tmpl w:val="AB30BCEE"/>
    <w:lvl w:ilvl="0" w:tplc="8828F69C">
      <w:start w:val="1"/>
      <w:numFmt w:val="decimal"/>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440BE2"/>
    <w:multiLevelType w:val="hybridMultilevel"/>
    <w:tmpl w:val="225C6C34"/>
    <w:lvl w:ilvl="0" w:tplc="6B02B838">
      <w:start w:val="1"/>
      <w:numFmt w:val="lowerLetter"/>
      <w:lvlText w:val="%1."/>
      <w:lvlJc w:val="left"/>
      <w:pPr>
        <w:tabs>
          <w:tab w:val="num" w:pos="-426"/>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44B92B0D"/>
    <w:multiLevelType w:val="hybridMultilevel"/>
    <w:tmpl w:val="9E22EE58"/>
    <w:lvl w:ilvl="0" w:tplc="6B02B838">
      <w:start w:val="1"/>
      <w:numFmt w:val="lowerLetter"/>
      <w:lvlText w:val="%1."/>
      <w:lvlJc w:val="left"/>
      <w:pPr>
        <w:tabs>
          <w:tab w:val="num" w:pos="-66"/>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F176AA2"/>
    <w:multiLevelType w:val="hybridMultilevel"/>
    <w:tmpl w:val="3318A784"/>
    <w:lvl w:ilvl="0" w:tplc="6B02B838">
      <w:start w:val="1"/>
      <w:numFmt w:val="lowerLetter"/>
      <w:lvlText w:val="%1."/>
      <w:lvlJc w:val="left"/>
      <w:pPr>
        <w:tabs>
          <w:tab w:val="num" w:pos="-66"/>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A11096A"/>
    <w:multiLevelType w:val="hybridMultilevel"/>
    <w:tmpl w:val="26B082E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5873B0A"/>
    <w:multiLevelType w:val="hybridMultilevel"/>
    <w:tmpl w:val="1270DA3C"/>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015" w:hanging="360"/>
      </w:pPr>
      <w:rPr>
        <w:rFonts w:ascii="Courier New" w:hAnsi="Courier New" w:cs="Courier New" w:hint="default"/>
      </w:rPr>
    </w:lvl>
    <w:lvl w:ilvl="2" w:tplc="041F0005" w:tentative="1">
      <w:start w:val="1"/>
      <w:numFmt w:val="bullet"/>
      <w:lvlText w:val=""/>
      <w:lvlJc w:val="left"/>
      <w:pPr>
        <w:ind w:left="1735" w:hanging="360"/>
      </w:pPr>
      <w:rPr>
        <w:rFonts w:ascii="Wingdings" w:hAnsi="Wingdings" w:hint="default"/>
      </w:rPr>
    </w:lvl>
    <w:lvl w:ilvl="3" w:tplc="041F0001" w:tentative="1">
      <w:start w:val="1"/>
      <w:numFmt w:val="bullet"/>
      <w:lvlText w:val=""/>
      <w:lvlJc w:val="left"/>
      <w:pPr>
        <w:ind w:left="2455" w:hanging="360"/>
      </w:pPr>
      <w:rPr>
        <w:rFonts w:ascii="Symbol" w:hAnsi="Symbol" w:hint="default"/>
      </w:rPr>
    </w:lvl>
    <w:lvl w:ilvl="4" w:tplc="041F0003" w:tentative="1">
      <w:start w:val="1"/>
      <w:numFmt w:val="bullet"/>
      <w:lvlText w:val="o"/>
      <w:lvlJc w:val="left"/>
      <w:pPr>
        <w:ind w:left="3175" w:hanging="360"/>
      </w:pPr>
      <w:rPr>
        <w:rFonts w:ascii="Courier New" w:hAnsi="Courier New" w:cs="Courier New" w:hint="default"/>
      </w:rPr>
    </w:lvl>
    <w:lvl w:ilvl="5" w:tplc="041F0005" w:tentative="1">
      <w:start w:val="1"/>
      <w:numFmt w:val="bullet"/>
      <w:lvlText w:val=""/>
      <w:lvlJc w:val="left"/>
      <w:pPr>
        <w:ind w:left="3895" w:hanging="360"/>
      </w:pPr>
      <w:rPr>
        <w:rFonts w:ascii="Wingdings" w:hAnsi="Wingdings" w:hint="default"/>
      </w:rPr>
    </w:lvl>
    <w:lvl w:ilvl="6" w:tplc="041F0001" w:tentative="1">
      <w:start w:val="1"/>
      <w:numFmt w:val="bullet"/>
      <w:lvlText w:val=""/>
      <w:lvlJc w:val="left"/>
      <w:pPr>
        <w:ind w:left="4615" w:hanging="360"/>
      </w:pPr>
      <w:rPr>
        <w:rFonts w:ascii="Symbol" w:hAnsi="Symbol" w:hint="default"/>
      </w:rPr>
    </w:lvl>
    <w:lvl w:ilvl="7" w:tplc="041F0003" w:tentative="1">
      <w:start w:val="1"/>
      <w:numFmt w:val="bullet"/>
      <w:lvlText w:val="o"/>
      <w:lvlJc w:val="left"/>
      <w:pPr>
        <w:ind w:left="5335" w:hanging="360"/>
      </w:pPr>
      <w:rPr>
        <w:rFonts w:ascii="Courier New" w:hAnsi="Courier New" w:cs="Courier New" w:hint="default"/>
      </w:rPr>
    </w:lvl>
    <w:lvl w:ilvl="8" w:tplc="041F0005" w:tentative="1">
      <w:start w:val="1"/>
      <w:numFmt w:val="bullet"/>
      <w:lvlText w:val=""/>
      <w:lvlJc w:val="left"/>
      <w:pPr>
        <w:ind w:left="6055" w:hanging="360"/>
      </w:pPr>
      <w:rPr>
        <w:rFonts w:ascii="Wingdings" w:hAnsi="Wingdings" w:hint="default"/>
      </w:rPr>
    </w:lvl>
  </w:abstractNum>
  <w:abstractNum w:abstractNumId="14">
    <w:nsid w:val="6701601B"/>
    <w:multiLevelType w:val="hybridMultilevel"/>
    <w:tmpl w:val="6882AF22"/>
    <w:lvl w:ilvl="0" w:tplc="5DAE567A">
      <w:start w:val="1"/>
      <w:numFmt w:val="lowerLetter"/>
      <w:lvlText w:val="%1."/>
      <w:lvlJc w:val="left"/>
      <w:pPr>
        <w:tabs>
          <w:tab w:val="num" w:pos="-66"/>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B777921"/>
    <w:multiLevelType w:val="hybridMultilevel"/>
    <w:tmpl w:val="EECEEC14"/>
    <w:lvl w:ilvl="0" w:tplc="041F0019">
      <w:start w:val="1"/>
      <w:numFmt w:val="low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0A1A6C"/>
    <w:multiLevelType w:val="hybridMultilevel"/>
    <w:tmpl w:val="7FAC79EC"/>
    <w:lvl w:ilvl="0" w:tplc="E45066C2">
      <w:start w:val="1"/>
      <w:numFmt w:val="lowerLetter"/>
      <w:lvlText w:val="%1."/>
      <w:lvlJc w:val="left"/>
      <w:pPr>
        <w:ind w:left="1069" w:hanging="360"/>
      </w:pPr>
      <w:rPr>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75A03E14"/>
    <w:multiLevelType w:val="hybridMultilevel"/>
    <w:tmpl w:val="965003D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4"/>
  </w:num>
  <w:num w:numId="5">
    <w:abstractNumId w:val="10"/>
  </w:num>
  <w:num w:numId="6">
    <w:abstractNumId w:val="14"/>
  </w:num>
  <w:num w:numId="7">
    <w:abstractNumId w:val="8"/>
  </w:num>
  <w:num w:numId="8">
    <w:abstractNumId w:val="13"/>
  </w:num>
  <w:num w:numId="9">
    <w:abstractNumId w:val="12"/>
  </w:num>
  <w:num w:numId="10">
    <w:abstractNumId w:val="0"/>
  </w:num>
  <w:num w:numId="11">
    <w:abstractNumId w:val="6"/>
  </w:num>
  <w:num w:numId="12">
    <w:abstractNumId w:val="15"/>
  </w:num>
  <w:num w:numId="13">
    <w:abstractNumId w:val="17"/>
  </w:num>
  <w:num w:numId="14">
    <w:abstractNumId w:val="16"/>
  </w:num>
  <w:num w:numId="15">
    <w:abstractNumId w:val="2"/>
  </w:num>
  <w:num w:numId="16">
    <w:abstractNumId w:val="7"/>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053"/>
    <w:rsid w:val="00004AB5"/>
    <w:rsid w:val="0001703E"/>
    <w:rsid w:val="00061104"/>
    <w:rsid w:val="00076E64"/>
    <w:rsid w:val="000A4474"/>
    <w:rsid w:val="000B7CF3"/>
    <w:rsid w:val="000D1503"/>
    <w:rsid w:val="000D54D9"/>
    <w:rsid w:val="000E2871"/>
    <w:rsid w:val="00122899"/>
    <w:rsid w:val="00136CD1"/>
    <w:rsid w:val="00143F33"/>
    <w:rsid w:val="0014403E"/>
    <w:rsid w:val="00145D13"/>
    <w:rsid w:val="001D55D5"/>
    <w:rsid w:val="001F5C66"/>
    <w:rsid w:val="00206246"/>
    <w:rsid w:val="00227BD7"/>
    <w:rsid w:val="002321A1"/>
    <w:rsid w:val="00251905"/>
    <w:rsid w:val="00254DBF"/>
    <w:rsid w:val="002710E1"/>
    <w:rsid w:val="00282D2F"/>
    <w:rsid w:val="00285166"/>
    <w:rsid w:val="00296AB0"/>
    <w:rsid w:val="002A0534"/>
    <w:rsid w:val="002A2AF9"/>
    <w:rsid w:val="0033030E"/>
    <w:rsid w:val="00342A22"/>
    <w:rsid w:val="00365FB6"/>
    <w:rsid w:val="00367BBB"/>
    <w:rsid w:val="0039467D"/>
    <w:rsid w:val="003A695E"/>
    <w:rsid w:val="003B0473"/>
    <w:rsid w:val="003C74CB"/>
    <w:rsid w:val="003D3992"/>
    <w:rsid w:val="003D5E35"/>
    <w:rsid w:val="003E192B"/>
    <w:rsid w:val="003F0F0D"/>
    <w:rsid w:val="003F7375"/>
    <w:rsid w:val="004036C7"/>
    <w:rsid w:val="0044445B"/>
    <w:rsid w:val="00450B49"/>
    <w:rsid w:val="0045324F"/>
    <w:rsid w:val="0048007E"/>
    <w:rsid w:val="00492053"/>
    <w:rsid w:val="00496171"/>
    <w:rsid w:val="0049621B"/>
    <w:rsid w:val="004B01CE"/>
    <w:rsid w:val="004C2073"/>
    <w:rsid w:val="004D5EF3"/>
    <w:rsid w:val="004E3300"/>
    <w:rsid w:val="0054640B"/>
    <w:rsid w:val="0056141D"/>
    <w:rsid w:val="005977A7"/>
    <w:rsid w:val="005B112C"/>
    <w:rsid w:val="005C2378"/>
    <w:rsid w:val="005E2673"/>
    <w:rsid w:val="00612B3A"/>
    <w:rsid w:val="006239CA"/>
    <w:rsid w:val="00645913"/>
    <w:rsid w:val="00661B39"/>
    <w:rsid w:val="0067568F"/>
    <w:rsid w:val="006766F1"/>
    <w:rsid w:val="006B6F54"/>
    <w:rsid w:val="006D1821"/>
    <w:rsid w:val="006D6884"/>
    <w:rsid w:val="006D6CDC"/>
    <w:rsid w:val="006E2E3E"/>
    <w:rsid w:val="006F0EE8"/>
    <w:rsid w:val="006F3C80"/>
    <w:rsid w:val="006F6120"/>
    <w:rsid w:val="00707F57"/>
    <w:rsid w:val="00733B15"/>
    <w:rsid w:val="007458CA"/>
    <w:rsid w:val="007D3B89"/>
    <w:rsid w:val="007E57D7"/>
    <w:rsid w:val="007E6DBB"/>
    <w:rsid w:val="007F55A5"/>
    <w:rsid w:val="00807898"/>
    <w:rsid w:val="008173B3"/>
    <w:rsid w:val="00832215"/>
    <w:rsid w:val="008356B9"/>
    <w:rsid w:val="00846862"/>
    <w:rsid w:val="008B395A"/>
    <w:rsid w:val="00900849"/>
    <w:rsid w:val="009323EB"/>
    <w:rsid w:val="00960B88"/>
    <w:rsid w:val="00980661"/>
    <w:rsid w:val="00981973"/>
    <w:rsid w:val="00982A3E"/>
    <w:rsid w:val="0099511C"/>
    <w:rsid w:val="009A7EE4"/>
    <w:rsid w:val="009D2672"/>
    <w:rsid w:val="009E1B63"/>
    <w:rsid w:val="009F65ED"/>
    <w:rsid w:val="00A12F46"/>
    <w:rsid w:val="00A532A6"/>
    <w:rsid w:val="00A657AB"/>
    <w:rsid w:val="00A66EC6"/>
    <w:rsid w:val="00A76B95"/>
    <w:rsid w:val="00A86108"/>
    <w:rsid w:val="00AA6846"/>
    <w:rsid w:val="00AB2C16"/>
    <w:rsid w:val="00AB7EE7"/>
    <w:rsid w:val="00AE2227"/>
    <w:rsid w:val="00B12354"/>
    <w:rsid w:val="00B45026"/>
    <w:rsid w:val="00B8479A"/>
    <w:rsid w:val="00BA0BCB"/>
    <w:rsid w:val="00BB0DA7"/>
    <w:rsid w:val="00BC4DCC"/>
    <w:rsid w:val="00BE2E6D"/>
    <w:rsid w:val="00BF038E"/>
    <w:rsid w:val="00C436F8"/>
    <w:rsid w:val="00C84FF6"/>
    <w:rsid w:val="00C941AD"/>
    <w:rsid w:val="00C9575D"/>
    <w:rsid w:val="00CA42BC"/>
    <w:rsid w:val="00CB4A93"/>
    <w:rsid w:val="00CC31BC"/>
    <w:rsid w:val="00CD7B6B"/>
    <w:rsid w:val="00CE17C5"/>
    <w:rsid w:val="00CF6068"/>
    <w:rsid w:val="00D3719C"/>
    <w:rsid w:val="00DB324C"/>
    <w:rsid w:val="00DC18F4"/>
    <w:rsid w:val="00DE3B37"/>
    <w:rsid w:val="00DE5AEC"/>
    <w:rsid w:val="00E404FE"/>
    <w:rsid w:val="00E46F80"/>
    <w:rsid w:val="00E53B68"/>
    <w:rsid w:val="00E54933"/>
    <w:rsid w:val="00E678D5"/>
    <w:rsid w:val="00E80936"/>
    <w:rsid w:val="00EA7923"/>
    <w:rsid w:val="00EE2338"/>
    <w:rsid w:val="00EF09F2"/>
    <w:rsid w:val="00F20360"/>
    <w:rsid w:val="00F50483"/>
    <w:rsid w:val="00F703A1"/>
    <w:rsid w:val="00F90595"/>
    <w:rsid w:val="00FA3CC6"/>
    <w:rsid w:val="00FC12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lang w:eastAsia="en-US"/>
    </w:rPr>
  </w:style>
  <w:style w:type="paragraph" w:styleId="Balk1">
    <w:name w:val="heading 1"/>
    <w:basedOn w:val="Normal"/>
    <w:next w:val="Normal"/>
    <w:qFormat/>
    <w:pPr>
      <w:keepNext/>
      <w:jc w:val="center"/>
      <w:outlineLvl w:val="0"/>
    </w:pPr>
    <w:rPr>
      <w:rFonts w:ascii="Times New Roman" w:hAnsi="Times New Roman"/>
      <w:b/>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pPr>
      <w:spacing w:before="100" w:beforeAutospacing="1" w:after="100" w:afterAutospacing="1"/>
    </w:pPr>
    <w:rPr>
      <w:rFonts w:ascii="Times New Roman" w:hAnsi="Times New Roman"/>
      <w:szCs w:val="24"/>
      <w:lang w:eastAsia="tr-TR"/>
    </w:r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customStyle="1" w:styleId="kapak-3">
    <w:name w:val="kapak-3"/>
    <w:basedOn w:val="Normal"/>
    <w:autoRedefine/>
    <w:rsid w:val="009D2672"/>
    <w:pPr>
      <w:keepNext/>
      <w:keepLines/>
      <w:jc w:val="center"/>
    </w:pPr>
    <w:rPr>
      <w:b/>
      <w:bCs/>
      <w:noProof/>
      <w:sz w:val="22"/>
    </w:rPr>
  </w:style>
  <w:style w:type="table" w:styleId="TabloKlavuzu">
    <w:name w:val="Table Grid"/>
    <w:basedOn w:val="NormalTablo"/>
    <w:uiPriority w:val="59"/>
    <w:rsid w:val="00546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E2338"/>
    <w:pPr>
      <w:ind w:left="720"/>
      <w:contextualSpacing/>
    </w:pPr>
    <w:rPr>
      <w:rFonts w:ascii="Calibri" w:eastAsia="Calibri" w:hAnsi="Calibri"/>
      <w:sz w:val="22"/>
      <w:szCs w:val="22"/>
    </w:rPr>
  </w:style>
  <w:style w:type="paragraph" w:styleId="BalonMetni">
    <w:name w:val="Balloon Text"/>
    <w:basedOn w:val="Normal"/>
    <w:link w:val="BalonMetniChar"/>
    <w:rsid w:val="00960B88"/>
    <w:rPr>
      <w:rFonts w:ascii="Tahoma" w:hAnsi="Tahoma" w:cs="Tahoma"/>
      <w:sz w:val="16"/>
      <w:szCs w:val="16"/>
    </w:rPr>
  </w:style>
  <w:style w:type="character" w:customStyle="1" w:styleId="BalonMetniChar">
    <w:name w:val="Balon Metni Char"/>
    <w:basedOn w:val="VarsaylanParagrafYazTipi"/>
    <w:link w:val="BalonMetni"/>
    <w:rsid w:val="00960B8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lang w:eastAsia="en-US"/>
    </w:rPr>
  </w:style>
  <w:style w:type="paragraph" w:styleId="Balk1">
    <w:name w:val="heading 1"/>
    <w:basedOn w:val="Normal"/>
    <w:next w:val="Normal"/>
    <w:qFormat/>
    <w:pPr>
      <w:keepNext/>
      <w:jc w:val="center"/>
      <w:outlineLvl w:val="0"/>
    </w:pPr>
    <w:rPr>
      <w:rFonts w:ascii="Times New Roman" w:hAnsi="Times New Roman"/>
      <w:b/>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pPr>
      <w:spacing w:before="100" w:beforeAutospacing="1" w:after="100" w:afterAutospacing="1"/>
    </w:pPr>
    <w:rPr>
      <w:rFonts w:ascii="Times New Roman" w:hAnsi="Times New Roman"/>
      <w:szCs w:val="24"/>
      <w:lang w:eastAsia="tr-TR"/>
    </w:r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customStyle="1" w:styleId="kapak-3">
    <w:name w:val="kapak-3"/>
    <w:basedOn w:val="Normal"/>
    <w:autoRedefine/>
    <w:rsid w:val="009D2672"/>
    <w:pPr>
      <w:keepNext/>
      <w:keepLines/>
      <w:jc w:val="center"/>
    </w:pPr>
    <w:rPr>
      <w:b/>
      <w:bCs/>
      <w:noProof/>
      <w:sz w:val="22"/>
    </w:rPr>
  </w:style>
  <w:style w:type="table" w:styleId="TabloKlavuzu">
    <w:name w:val="Table Grid"/>
    <w:basedOn w:val="NormalTablo"/>
    <w:uiPriority w:val="59"/>
    <w:rsid w:val="00546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E2338"/>
    <w:pPr>
      <w:ind w:left="720"/>
      <w:contextualSpacing/>
    </w:pPr>
    <w:rPr>
      <w:rFonts w:ascii="Calibri" w:eastAsia="Calibri" w:hAnsi="Calibri"/>
      <w:sz w:val="22"/>
      <w:szCs w:val="22"/>
    </w:rPr>
  </w:style>
  <w:style w:type="paragraph" w:styleId="BalonMetni">
    <w:name w:val="Balloon Text"/>
    <w:basedOn w:val="Normal"/>
    <w:link w:val="BalonMetniChar"/>
    <w:rsid w:val="00960B88"/>
    <w:rPr>
      <w:rFonts w:ascii="Tahoma" w:hAnsi="Tahoma" w:cs="Tahoma"/>
      <w:sz w:val="16"/>
      <w:szCs w:val="16"/>
    </w:rPr>
  </w:style>
  <w:style w:type="character" w:customStyle="1" w:styleId="BalonMetniChar">
    <w:name w:val="Balon Metni Char"/>
    <w:basedOn w:val="VarsaylanParagrafYazTipi"/>
    <w:link w:val="BalonMetni"/>
    <w:rsid w:val="00960B8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204674">
      <w:bodyDiv w:val="1"/>
      <w:marLeft w:val="0"/>
      <w:marRight w:val="0"/>
      <w:marTop w:val="0"/>
      <w:marBottom w:val="0"/>
      <w:divBdr>
        <w:top w:val="none" w:sz="0" w:space="0" w:color="auto"/>
        <w:left w:val="none" w:sz="0" w:space="0" w:color="auto"/>
        <w:bottom w:val="none" w:sz="0" w:space="0" w:color="auto"/>
        <w:right w:val="none" w:sz="0" w:space="0" w:color="auto"/>
      </w:divBdr>
      <w:divsChild>
        <w:div w:id="1984575320">
          <w:marLeft w:val="0"/>
          <w:marRight w:val="0"/>
          <w:marTop w:val="100"/>
          <w:marBottom w:val="100"/>
          <w:divBdr>
            <w:top w:val="none" w:sz="0" w:space="0" w:color="auto"/>
            <w:left w:val="none" w:sz="0" w:space="0" w:color="auto"/>
            <w:bottom w:val="none" w:sz="0" w:space="0" w:color="auto"/>
            <w:right w:val="none" w:sz="0" w:space="0" w:color="auto"/>
          </w:divBdr>
          <w:divsChild>
            <w:div w:id="314604012">
              <w:marLeft w:val="0"/>
              <w:marRight w:val="0"/>
              <w:marTop w:val="0"/>
              <w:marBottom w:val="0"/>
              <w:divBdr>
                <w:top w:val="none" w:sz="0" w:space="0" w:color="auto"/>
                <w:left w:val="none" w:sz="0" w:space="0" w:color="auto"/>
                <w:bottom w:val="none" w:sz="0" w:space="0" w:color="auto"/>
                <w:right w:val="none" w:sz="0" w:space="0" w:color="auto"/>
              </w:divBdr>
              <w:divsChild>
                <w:div w:id="2053917485">
                  <w:marLeft w:val="0"/>
                  <w:marRight w:val="0"/>
                  <w:marTop w:val="0"/>
                  <w:marBottom w:val="0"/>
                  <w:divBdr>
                    <w:top w:val="none" w:sz="0" w:space="0" w:color="auto"/>
                    <w:left w:val="none" w:sz="0" w:space="0" w:color="auto"/>
                    <w:bottom w:val="none" w:sz="0" w:space="0" w:color="auto"/>
                    <w:right w:val="none" w:sz="0" w:space="0" w:color="auto"/>
                  </w:divBdr>
                  <w:divsChild>
                    <w:div w:id="86851360">
                      <w:marLeft w:val="0"/>
                      <w:marRight w:val="0"/>
                      <w:marTop w:val="0"/>
                      <w:marBottom w:val="0"/>
                      <w:divBdr>
                        <w:top w:val="none" w:sz="0" w:space="0" w:color="auto"/>
                        <w:left w:val="none" w:sz="0" w:space="0" w:color="auto"/>
                        <w:bottom w:val="none" w:sz="0" w:space="0" w:color="auto"/>
                        <w:right w:val="none" w:sz="0" w:space="0" w:color="auto"/>
                      </w:divBdr>
                      <w:divsChild>
                        <w:div w:id="1663662659">
                          <w:marLeft w:val="0"/>
                          <w:marRight w:val="0"/>
                          <w:marTop w:val="0"/>
                          <w:marBottom w:val="0"/>
                          <w:divBdr>
                            <w:top w:val="none" w:sz="0" w:space="0" w:color="auto"/>
                            <w:left w:val="none" w:sz="0" w:space="0" w:color="auto"/>
                            <w:bottom w:val="none" w:sz="0" w:space="0" w:color="auto"/>
                            <w:right w:val="none" w:sz="0" w:space="0" w:color="auto"/>
                          </w:divBdr>
                          <w:divsChild>
                            <w:div w:id="133353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44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D2BFC-08A6-47E3-AC16-460B0459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KİPMAN İNŞAAT LTD</vt:lpstr>
    </vt:vector>
  </TitlesOfParts>
  <Company>///</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KİPMAN İNŞAAT LTD</dc:title>
  <dc:creator>X1</dc:creator>
  <cp:lastModifiedBy>Bülent</cp:lastModifiedBy>
  <cp:revision>3</cp:revision>
  <cp:lastPrinted>2010-12-20T21:35:00Z</cp:lastPrinted>
  <dcterms:created xsi:type="dcterms:W3CDTF">2016-11-11T19:38:00Z</dcterms:created>
  <dcterms:modified xsi:type="dcterms:W3CDTF">2020-09-03T19:10:00Z</dcterms:modified>
</cp:coreProperties>
</file>